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62" w:rsidRPr="00D37762" w:rsidRDefault="00D37762" w:rsidP="00D3776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pravidla (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google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překlad):</w:t>
      </w:r>
    </w:p>
    <w:p w:rsidR="00D37762" w:rsidRPr="00D37762" w:rsidRDefault="00D37762" w:rsidP="00D3776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1. Všechny kategorie uvedené v pokynech BJCP 2015 budou akceptovány kromě medovin, chvastounů a moštů. Pouze piva na bázi obilnin.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2. Lidé mohou přihlásit maximálně 1 pivo na podkategorii s maximálně 3 příspěvky celkem. Různá piva mohou být zařazena do samostatných podkategorií stejné kategorie, takže například tatáž osoba může zadat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Dark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Mild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(podkategorie </w:t>
      </w:r>
      <w:proofErr w:type="gram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13A</w:t>
      </w:r>
      <w:proofErr w:type="gram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) a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English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Porter (podkategorie 13C), ale nemůže zadat 2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English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Porter.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3. Od každého vstupu musí být dodány 3 lahve o objemu 0,33 l nebo 0,50 l. POUZE tyto velikosti budou akceptovány. V případě potřeby je můžete kombinovat a zadat některé lahve jako 0,33 l a některé jako 0,50 l. MUSÍ být zadány 3 lahve.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4. Pivo musí být baleno v lahvích bez jakéhokoli označení. Žádné vyvýšené sklo, žádná loga, žádné štítky, žádné značky na uzávěru. Pokud má čepice značky, před vstupem je začerněte fixem.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5. Ke každému pivu musí být gumičkou připevněn formulář ID láhve. NEPOUŽÍVEJTE pásku ani lepidlo, k připevnění formuláře NEPOUŽÍVEJTE kovový drát, POUZE gumičku.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6. Každý účastník musí také dodat přihlašovací formulář. Kromě toho musí uživatelé podat svůj vstupní formulář digitálně. Online registrace bude otevřena od 25.05.2023. na: http://www.ups.hr/natjecanje/ Přihlášky a formuláře ID láhve MUSÍ být vytištěny z registračního systému.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7. Uzávěrka přihlášek je 24. června 2023. Všechny přihlášky musí být doručeny od 10. června do 24. června do 20:00 SELČ 2023.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Pro osoby s bydlištěm v Chorvatsku nebude povolen žádný pozdní vstup. Žádné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vyjímky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Pro lidi, kteří cestují za účelem účasti na výstavě na velké vzdálenosti ze zahraničí, mohou získat speciální povolení k odevzdání svých přihlášek den před soutěží, aby požádali o povolení pozdního vstupu, napište nám e-mail na natjecanje@ups.hr.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8. Do soutěže nebudou přijata piva vyrobená komerčním pivovarem. To zahrnuje velmi malé domácí pivovary, které prodávají svá piva komerčně, a to i v malém měřítku. Žádné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vyjímky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9. Piva musí být dodána od 10. června do 24. června do 20:00 SELČ 2023. Poplatky je nutné uhradit při dodání piva, jinak nebudou přijata.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10. Kategorie budou sloučeny. Je tedy pravděpodobné, že všichni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Porteři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budou posuzováni společně a všichni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Stoutové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budou posuzováni například společně se všemi ostatními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Stouty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. Porotci však budou piva posuzovat podle kategorie, do které jsou přihlášena. 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Irish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, který je vyroben dokonale podle stylu, tedy získá velmi dobré skóre, zatímco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Foreign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Extra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, který je lepším pivem, ale chutná jako belgické tmavé silné pivo, a nikoli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, bude mít nižší skóre.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11. S ohledem na to se prosím ujistěte, že zadáváte správnou kategorii. Nebudeme přeřazovat piva. Budou posuzováni v kategorii, do které jsou přihlášeni. Pokud místo toho zadáte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Imperial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Stout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jako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Belgian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Dark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Strong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Ale, získáte velmi, velmi nízké skóre, i když je pivo dobré.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12. Startovné za každý vstup je 4 eura. Žádná jiná měna nebude akceptována.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13. Tato soutěž bude registrována u BJCP a bude se řídit tímto stylem hodnocení. Všichni porotci absolvují senzorický trénink se sadou Sensory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Flavour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Kit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. Rozhodčí nemohou posuzovat v kategoriích, do kterých jsou přihlášeni. Budeme posuzovat naslepo. Porotci nebudou vědět, čí pivo posuzují, takže se nestyďte a zadejte pivo, na které potřebujete 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lastRenderedPageBreak/>
        <w:t>zpětnou vazbu. Soutěž je dobrý způsob, jak získat kritiku vašeho piva, která vám může pomoci zlepšit se jako sládek. Nikdo nebude vědět o vašich výsledkových listinách, pokud jim to neřeknete.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14. Soutěžící si mohou prohlédnout své skóre ve stejný den jako soutěž, když se přihlásí na soutěžní web a prohlédnou si své příspěvky. Po soutěži budou výsledkové listiny buď naskenovány a zaslány e-mailem každému soutěžícímu nebo zaslány běžnou poštou. Tento proces však nějakou dobu trvá, takže buďte trpěliví. Může to trvat 2-3 týdny.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15. Vítěze jednotlivých sloučených kategorií vyberou ve finálových kolech nejzkušenější porotci. Například IPA posuzujeme v průběhu 7 dnů. Z každého hodnocení postoupí nejlepší příspěvky do finálového kola. Tam jsou znovu vyhodnoceni pro konečné výsledky, ale bez přestavování skóre na výsledkových listinách.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16. Vítězové každé sloučené kategorie postupují do kola Best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of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Show, kde se rozhodne o celkovém vítězi soutěže.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 xml:space="preserve">17. Medaile budou uděleny za vítěze Best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of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Show a také za 1., 2. a 3. místo v každé sloučené kategorii. Budou uděleny další ceny, ale mějte na paměti, že těžké položky nebudou zasílány.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18. Místa pro osobní předání příspěvků: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Caffe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bar "Sloboda". 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Ognjena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Cena 34. 42000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Varaždin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. Kontakt: 091 575 7722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  <w:t>19. Místo pro zaslání zásilkovou službou:</w:t>
      </w:r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br/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Caffe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bar "Sloboda". 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Ognjena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Cena 34. 42000 </w:t>
      </w:r>
      <w:proofErr w:type="spellStart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Varaždin</w:t>
      </w:r>
      <w:proofErr w:type="spellEnd"/>
      <w:r w:rsidRPr="00D37762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. Kontakt: 091 575 7722</w:t>
      </w:r>
    </w:p>
    <w:p w:rsidR="00894113" w:rsidRDefault="00D37762" w:rsidP="00D37762">
      <w:r w:rsidRPr="00D3776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Anc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11716" id="Obdélník 1" o:spid="_x0000_s1026" alt="Anch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C3&#10;u4nDAgAAx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9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2"/>
    <w:rsid w:val="00894113"/>
    <w:rsid w:val="00D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FA3E-DAF1-473C-86B3-0F18833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</dc:creator>
  <cp:keywords/>
  <dc:description/>
  <cp:lastModifiedBy>Masák</cp:lastModifiedBy>
  <cp:revision>1</cp:revision>
  <dcterms:created xsi:type="dcterms:W3CDTF">2023-05-22T11:42:00Z</dcterms:created>
  <dcterms:modified xsi:type="dcterms:W3CDTF">2023-05-22T11:42:00Z</dcterms:modified>
</cp:coreProperties>
</file>